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rsidTr="00F06D77">
        <w:tc>
          <w:tcPr>
            <w:tcW w:w="1734" w:type="dxa"/>
            <w:vMerge w:val="restart"/>
            <w:shd w:val="clear" w:color="auto" w:fill="DDD9C3" w:themeFill="background2" w:themeFillShade="E6"/>
          </w:tcPr>
          <w:bookmarkEnd w:id="2"/>
          <w:p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rsidTr="00F06D77">
        <w:trPr>
          <w:trHeight w:val="2182"/>
        </w:trPr>
        <w:tc>
          <w:tcPr>
            <w:tcW w:w="1734"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bl>
    <w:p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rsidTr="00F06D77">
        <w:trPr>
          <w:trHeight w:val="1064"/>
        </w:trPr>
        <w:tc>
          <w:tcPr>
            <w:tcW w:w="1980"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rsidTr="005C1378">
        <w:tc>
          <w:tcPr>
            <w:tcW w:w="1980"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bl>
    <w:p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F026D4" w:rsidRPr="004E748F" w:rsidRDefault="00F026D4" w:rsidP="00726DF5">
            <w:pPr>
              <w:pStyle w:val="BodyText"/>
              <w:spacing w:before="160" w:after="160" w:line="276" w:lineRule="auto"/>
              <w:ind w:right="17"/>
              <w:rPr>
                <w:rFonts w:ascii="Arial" w:hAnsi="Arial" w:cs="Arial"/>
                <w:sz w:val="18"/>
              </w:rPr>
            </w:pPr>
          </w:p>
        </w:tc>
      </w:tr>
    </w:tbl>
    <w:p w:rsidR="001C423F" w:rsidRDefault="001C423F">
      <w:pPr>
        <w:rPr>
          <w:rFonts w:ascii="Arial" w:eastAsia="Arial" w:hAnsi="Arial" w:cs="Arial"/>
          <w:b/>
          <w:bCs/>
          <w:sz w:val="24"/>
          <w:szCs w:val="24"/>
        </w:rPr>
      </w:pP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rsidTr="006A570B">
        <w:tc>
          <w:tcPr>
            <w:tcW w:w="2120"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rsidTr="006A570B">
        <w:tc>
          <w:tcPr>
            <w:tcW w:w="2120"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rsidTr="005C1378">
        <w:trPr>
          <w:trHeight w:val="383"/>
        </w:trPr>
        <w:tc>
          <w:tcPr>
            <w:tcW w:w="9020" w:type="dxa"/>
            <w:gridSpan w:val="6"/>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rsidTr="006A570B">
        <w:trPr>
          <w:trHeight w:val="353"/>
        </w:trPr>
        <w:tc>
          <w:tcPr>
            <w:tcW w:w="9020" w:type="dxa"/>
            <w:gridSpan w:val="6"/>
          </w:tcPr>
          <w:p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5343B4">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E172F9">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t>Continued Professional Development</w:t>
      </w:r>
      <w:r w:rsidRPr="00F06D77">
        <w:rPr>
          <w:b w:val="0"/>
          <w:i w:val="0"/>
          <w:sz w:val="22"/>
          <w:szCs w:val="22"/>
          <w:u w:val="single"/>
        </w:rPr>
        <w:t xml:space="preserve"> </w:t>
      </w:r>
    </w:p>
    <w:p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rsidTr="006A570B">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Dates</w:t>
            </w:r>
          </w:p>
          <w:p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rsidTr="006A570B">
        <w:trPr>
          <w:trHeight w:val="347"/>
        </w:trPr>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bl>
    <w:p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bl>
    <w:p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Default="000250D9"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t xml:space="preserve"> </w:t>
      </w:r>
      <w:r w:rsidR="00677189" w:rsidRPr="004E748F">
        <w:rPr>
          <w:i w:val="0"/>
        </w:rPr>
        <w:t>REHABILITATION OF OFFENDERS ACT 1974</w:t>
      </w:r>
    </w:p>
    <w:p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AF" w:rsidRDefault="003468AF">
      <w:r>
        <w:separator/>
      </w:r>
    </w:p>
  </w:endnote>
  <w:endnote w:type="continuationSeparator" w:id="0">
    <w:p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AF" w:rsidRDefault="003468AF">
      <w:r>
        <w:separator/>
      </w:r>
    </w:p>
  </w:footnote>
  <w:footnote w:type="continuationSeparator" w:id="0">
    <w:p w:rsidR="003468AF" w:rsidRDefault="003468AF">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F2917">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F2917">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2917"/>
    <w:rsid w:val="006F4EC4"/>
    <w:rsid w:val="006F7C10"/>
    <w:rsid w:val="00726DF5"/>
    <w:rsid w:val="00736692"/>
    <w:rsid w:val="007708DB"/>
    <w:rsid w:val="00774A07"/>
    <w:rsid w:val="00776252"/>
    <w:rsid w:val="00793B83"/>
    <w:rsid w:val="007E5FFE"/>
    <w:rsid w:val="0080148F"/>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F5522-E30F-407D-8DC5-735788A1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Sharon Leach</cp:lastModifiedBy>
  <cp:revision>2</cp:revision>
  <dcterms:created xsi:type="dcterms:W3CDTF">2020-05-19T11:15:00Z</dcterms:created>
  <dcterms:modified xsi:type="dcterms:W3CDTF">2020-05-19T11:15:00Z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