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92E" w:rsidRPr="00576B71" w:rsidRDefault="00576B71" w:rsidP="00576B71">
      <w:pPr>
        <w:rPr>
          <w:noProof/>
          <w:lang w:eastAsia="en-GB"/>
        </w:rPr>
      </w:pPr>
      <w:r>
        <w:rPr>
          <w:noProof/>
          <w:lang w:eastAsia="en-GB"/>
        </w:rPr>
        <mc:AlternateContent>
          <mc:Choice Requires="wps">
            <w:drawing>
              <wp:anchor distT="0" distB="0" distL="114300" distR="114300" simplePos="0" relativeHeight="251660288" behindDoc="0" locked="0" layoutInCell="1" allowOverlap="1" wp14:anchorId="06E9BBD6" wp14:editId="4FD7A947">
                <wp:simplePos x="0" y="0"/>
                <wp:positionH relativeFrom="column">
                  <wp:posOffset>5400675</wp:posOffset>
                </wp:positionH>
                <wp:positionV relativeFrom="paragraph">
                  <wp:posOffset>-619125</wp:posOffset>
                </wp:positionV>
                <wp:extent cx="885825" cy="7620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885825" cy="762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4004C" w:rsidRDefault="0014004C">
                            <w:r w:rsidRPr="0091592E">
                              <w:rPr>
                                <w:noProof/>
                                <w:lang w:eastAsia="en-GB"/>
                              </w:rPr>
                              <w:drawing>
                                <wp:inline distT="0" distB="0" distL="0" distR="0" wp14:anchorId="7A184A77" wp14:editId="10EDAE98">
                                  <wp:extent cx="665480" cy="61912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6288" cy="6384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9BBD6" id="_x0000_t202" coordsize="21600,21600" o:spt="202" path="m,l,21600r21600,l21600,xe">
                <v:stroke joinstyle="miter"/>
                <v:path gradientshapeok="t" o:connecttype="rect"/>
              </v:shapetype>
              <v:shape id="Text Box 4" o:spid="_x0000_s1026" type="#_x0000_t202" style="position:absolute;margin-left:425.25pt;margin-top:-48.75pt;width:69.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" fillcolor="white [3201]" strokecolor="white [3212]" strokeweight=".5pt">
                <v:textbox>
                  <w:txbxContent>
                    <w:p w:rsidR="0014004C" w:rsidRDefault="0014004C">
                      <w:r w:rsidRPr="0091592E">
                        <w:rPr>
                          <w:noProof/>
                          <w:lang w:eastAsia="en-GB"/>
                        </w:rPr>
                        <w:drawing>
                          <wp:inline distT="0" distB="0" distL="0" distR="0" wp14:anchorId="7A184A77" wp14:editId="10EDAE98">
                            <wp:extent cx="665480" cy="61912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6288" cy="638484"/>
                                    </a:xfrm>
                                    <a:prstGeom prst="rect">
                                      <a:avLst/>
                                    </a:prstGeom>
                                    <a:noFill/>
                                    <a:ln>
                                      <a:noFill/>
                                    </a:ln>
                                  </pic:spPr>
                                </pic:pic>
                              </a:graphicData>
                            </a:graphic>
                          </wp:inline>
                        </w:drawing>
                      </w:r>
                    </w:p>
                  </w:txbxContent>
                </v:textbox>
              </v:shape>
            </w:pict>
          </mc:Fallback>
        </mc:AlternateContent>
      </w:r>
      <w:r w:rsidR="001E1FD2">
        <w:rPr>
          <w:noProof/>
          <w:lang w:eastAsia="en-GB"/>
        </w:rPr>
        <mc:AlternateContent>
          <mc:Choice Requires="wps">
            <w:drawing>
              <wp:anchor distT="0" distB="0" distL="114300" distR="114300" simplePos="0" relativeHeight="251657216" behindDoc="0" locked="0" layoutInCell="1" allowOverlap="1" wp14:anchorId="1F85ECE6" wp14:editId="6FDE00CE">
                <wp:simplePos x="0" y="0"/>
                <wp:positionH relativeFrom="column">
                  <wp:posOffset>-742950</wp:posOffset>
                </wp:positionH>
                <wp:positionV relativeFrom="paragraph">
                  <wp:posOffset>-619125</wp:posOffset>
                </wp:positionV>
                <wp:extent cx="6010275" cy="6953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010275" cy="695325"/>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04C" w:rsidRDefault="0014004C" w:rsidP="001E1FD2">
                            <w:pPr>
                              <w:jc w:val="center"/>
                              <w:rPr>
                                <w:rFonts w:ascii="Candara" w:hAnsi="Candara"/>
                                <w:b/>
                                <w:sz w:val="28"/>
                                <w:szCs w:val="28"/>
                              </w:rPr>
                            </w:pPr>
                            <w:r w:rsidRPr="00344355">
                              <w:rPr>
                                <w:rFonts w:ascii="Candara" w:hAnsi="Candara"/>
                                <w:b/>
                                <w:sz w:val="28"/>
                                <w:szCs w:val="28"/>
                              </w:rPr>
                              <w:t>Plymouth City Youth Council</w:t>
                            </w:r>
                            <w:r w:rsidR="00576B71">
                              <w:rPr>
                                <w:rFonts w:ascii="Candara" w:hAnsi="Candara"/>
                                <w:b/>
                                <w:sz w:val="28"/>
                                <w:szCs w:val="28"/>
                              </w:rPr>
                              <w:t xml:space="preserve"> – Council Chamber</w:t>
                            </w:r>
                          </w:p>
                          <w:p w:rsidR="0014004C" w:rsidRDefault="0014004C" w:rsidP="001E1FD2">
                            <w:pPr>
                              <w:jc w:val="center"/>
                              <w:rPr>
                                <w:b/>
                                <w:sz w:val="28"/>
                                <w:szCs w:val="28"/>
                              </w:rPr>
                            </w:pPr>
                            <w:r>
                              <w:rPr>
                                <w:b/>
                                <w:sz w:val="28"/>
                                <w:szCs w:val="28"/>
                              </w:rPr>
                              <w:t xml:space="preserve">January 2019 meeting. </w:t>
                            </w:r>
                          </w:p>
                          <w:p w:rsidR="0014004C" w:rsidRPr="00576B71" w:rsidRDefault="0014004C" w:rsidP="001E1FD2">
                            <w:pPr>
                              <w:jc w:val="center"/>
                              <w:rPr>
                                <w:b/>
                              </w:rPr>
                            </w:pPr>
                            <w:r w:rsidRPr="00576B71">
                              <w:rPr>
                                <w:b/>
                              </w:rPr>
                              <w:t xml:space="preserve">Agenda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5ECE6" id="Text Box 1" o:spid="_x0000_s1027" type="#_x0000_t202" style="position:absolute;margin-left:-58.5pt;margin-top:-48.75pt;width:473.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" fillcolor="#eaf1dd [662]" strokeweight=".5pt">
                <v:textbox>
                  <w:txbxContent>
                    <w:p w:rsidR="0014004C" w:rsidRDefault="0014004C" w:rsidP="001E1FD2">
                      <w:pPr>
                        <w:jc w:val="center"/>
                        <w:rPr>
                          <w:rFonts w:ascii="Candara" w:hAnsi="Candara"/>
                          <w:b/>
                          <w:sz w:val="28"/>
                          <w:szCs w:val="28"/>
                        </w:rPr>
                      </w:pPr>
                      <w:r w:rsidRPr="00344355">
                        <w:rPr>
                          <w:rFonts w:ascii="Candara" w:hAnsi="Candara"/>
                          <w:b/>
                          <w:sz w:val="28"/>
                          <w:szCs w:val="28"/>
                        </w:rPr>
                        <w:t>Plymouth City Youth Council</w:t>
                      </w:r>
                      <w:r w:rsidR="00576B71">
                        <w:rPr>
                          <w:rFonts w:ascii="Candara" w:hAnsi="Candara"/>
                          <w:b/>
                          <w:sz w:val="28"/>
                          <w:szCs w:val="28"/>
                        </w:rPr>
                        <w:t xml:space="preserve"> – Council Chamber</w:t>
                      </w:r>
                    </w:p>
                    <w:p w:rsidR="0014004C" w:rsidRDefault="0014004C" w:rsidP="001E1FD2">
                      <w:pPr>
                        <w:jc w:val="center"/>
                        <w:rPr>
                          <w:b/>
                          <w:sz w:val="28"/>
                          <w:szCs w:val="28"/>
                        </w:rPr>
                      </w:pPr>
                      <w:r>
                        <w:rPr>
                          <w:b/>
                          <w:sz w:val="28"/>
                          <w:szCs w:val="28"/>
                        </w:rPr>
                        <w:t xml:space="preserve">January 2019 meeting. </w:t>
                      </w:r>
                    </w:p>
                    <w:p w:rsidR="0014004C" w:rsidRPr="00576B71" w:rsidRDefault="0014004C" w:rsidP="001E1FD2">
                      <w:pPr>
                        <w:jc w:val="center"/>
                        <w:rPr>
                          <w:b/>
                        </w:rPr>
                      </w:pPr>
                      <w:r w:rsidRPr="00576B71">
                        <w:rPr>
                          <w:b/>
                        </w:rPr>
                        <w:t xml:space="preserve">Agenda </w:t>
                      </w:r>
                    </w:p>
                  </w:txbxContent>
                </v:textbox>
              </v:shape>
            </w:pict>
          </mc:Fallback>
        </mc:AlternateContent>
      </w:r>
      <w:r w:rsidR="009555EA">
        <w:t xml:space="preserve">                                                                                                              </w:t>
      </w:r>
      <w:r w:rsidR="009555EA">
        <w:rPr>
          <w:noProof/>
          <w:lang w:eastAsia="en-GB"/>
        </w:rPr>
        <w:t xml:space="preserve">                        </w:t>
      </w:r>
      <w:r w:rsidR="007E7018">
        <w:rPr>
          <w:noProof/>
          <w:lang w:eastAsia="en-GB"/>
        </w:rPr>
        <w:t xml:space="preserve">                </w:t>
      </w:r>
      <w:r w:rsidR="0091592E">
        <w:rPr>
          <w:noProof/>
          <w:lang w:eastAsia="en-GB"/>
        </w:rPr>
        <w:t xml:space="preserve"> </w:t>
      </w:r>
    </w:p>
    <w:tbl>
      <w:tblPr>
        <w:tblStyle w:val="TableGrid"/>
        <w:tblpPr w:leftFromText="180" w:rightFromText="180" w:vertAnchor="text" w:horzAnchor="margin" w:tblpXSpec="center" w:tblpY="2"/>
        <w:tblW w:w="11023" w:type="dxa"/>
        <w:shd w:val="clear" w:color="auto" w:fill="EAF1DD" w:themeFill="accent3" w:themeFillTint="33"/>
        <w:tblLayout w:type="fixed"/>
        <w:tblLook w:val="04A0" w:firstRow="1" w:lastRow="0" w:firstColumn="1" w:lastColumn="0" w:noHBand="0" w:noVBand="1"/>
      </w:tblPr>
      <w:tblGrid>
        <w:gridCol w:w="817"/>
        <w:gridCol w:w="10206"/>
      </w:tblGrid>
      <w:tr w:rsidR="001E1FD2" w:rsidRPr="002F49AD" w:rsidTr="002F49AD">
        <w:tc>
          <w:tcPr>
            <w:tcW w:w="817" w:type="dxa"/>
            <w:shd w:val="clear" w:color="auto" w:fill="EAF1DD" w:themeFill="accent3" w:themeFillTint="33"/>
          </w:tcPr>
          <w:p w:rsidR="001E1FD2" w:rsidRPr="002F49AD" w:rsidRDefault="001E1FD2" w:rsidP="001E1FD2">
            <w:pPr>
              <w:jc w:val="both"/>
              <w:rPr>
                <w:rFonts w:ascii="Candara" w:hAnsi="Candara" w:cs="Arial"/>
                <w:noProof/>
                <w:lang w:eastAsia="en-GB"/>
              </w:rPr>
            </w:pPr>
            <w:r w:rsidRPr="002F49AD">
              <w:rPr>
                <w:rFonts w:ascii="Candara" w:hAnsi="Candara" w:cs="Arial"/>
                <w:noProof/>
                <w:lang w:eastAsia="en-GB"/>
              </w:rPr>
              <w:t>09.15</w:t>
            </w:r>
          </w:p>
        </w:tc>
        <w:tc>
          <w:tcPr>
            <w:tcW w:w="10206" w:type="dxa"/>
            <w:shd w:val="clear" w:color="auto" w:fill="EAF1DD" w:themeFill="accent3" w:themeFillTint="33"/>
          </w:tcPr>
          <w:p w:rsidR="001E1FD2" w:rsidRPr="003E7741" w:rsidRDefault="001E1FD2" w:rsidP="00F91747">
            <w:pPr>
              <w:rPr>
                <w:rFonts w:ascii="Candara" w:hAnsi="Candara" w:cs="Arial"/>
                <w:b/>
                <w:noProof/>
                <w:sz w:val="22"/>
                <w:szCs w:val="22"/>
                <w:lang w:eastAsia="en-GB"/>
              </w:rPr>
            </w:pPr>
            <w:r w:rsidRPr="003E7741">
              <w:rPr>
                <w:rFonts w:ascii="Candara" w:hAnsi="Candara" w:cs="Arial"/>
                <w:b/>
                <w:noProof/>
                <w:sz w:val="22"/>
                <w:szCs w:val="22"/>
                <w:lang w:eastAsia="en-GB"/>
              </w:rPr>
              <w:t xml:space="preserve">Registration, juice and </w:t>
            </w:r>
            <w:r w:rsidR="00F91747" w:rsidRPr="003E7741">
              <w:rPr>
                <w:rFonts w:ascii="Candara" w:hAnsi="Candara" w:cs="Arial"/>
                <w:b/>
                <w:noProof/>
                <w:sz w:val="22"/>
                <w:szCs w:val="22"/>
                <w:lang w:eastAsia="en-GB"/>
              </w:rPr>
              <w:t>fruit sticks</w:t>
            </w:r>
            <w:r w:rsidR="00653A98" w:rsidRPr="003E7741">
              <w:rPr>
                <w:rFonts w:ascii="Candara" w:hAnsi="Candara" w:cs="Arial"/>
                <w:b/>
                <w:noProof/>
                <w:sz w:val="22"/>
                <w:szCs w:val="22"/>
                <w:lang w:eastAsia="en-GB"/>
              </w:rPr>
              <w:t>.</w:t>
            </w:r>
          </w:p>
        </w:tc>
      </w:tr>
      <w:tr w:rsidR="005A4FF0" w:rsidRPr="002F49AD" w:rsidTr="002F49AD">
        <w:tc>
          <w:tcPr>
            <w:tcW w:w="817" w:type="dxa"/>
            <w:shd w:val="clear" w:color="auto" w:fill="EAF1DD" w:themeFill="accent3" w:themeFillTint="33"/>
          </w:tcPr>
          <w:p w:rsidR="005A4FF0" w:rsidRDefault="005A4FF0" w:rsidP="001E1FD2">
            <w:pPr>
              <w:jc w:val="both"/>
              <w:rPr>
                <w:rFonts w:ascii="Candara" w:hAnsi="Candara" w:cs="Arial"/>
                <w:noProof/>
                <w:lang w:eastAsia="en-GB"/>
              </w:rPr>
            </w:pPr>
            <w:r w:rsidRPr="002F49AD">
              <w:rPr>
                <w:rFonts w:ascii="Candara" w:hAnsi="Candara" w:cs="Arial"/>
                <w:noProof/>
                <w:lang w:eastAsia="en-GB"/>
              </w:rPr>
              <w:t>09.30</w:t>
            </w:r>
          </w:p>
        </w:tc>
        <w:tc>
          <w:tcPr>
            <w:tcW w:w="10206" w:type="dxa"/>
            <w:shd w:val="clear" w:color="auto" w:fill="EAF1DD" w:themeFill="accent3" w:themeFillTint="33"/>
          </w:tcPr>
          <w:p w:rsidR="005A4FF0" w:rsidRPr="0095501D" w:rsidRDefault="005A4FF0" w:rsidP="005A4FF0">
            <w:pPr>
              <w:rPr>
                <w:rFonts w:cs="Arial"/>
                <w:b/>
                <w:noProof/>
                <w:sz w:val="22"/>
                <w:szCs w:val="22"/>
                <w:lang w:eastAsia="en-GB"/>
              </w:rPr>
            </w:pPr>
            <w:r w:rsidRPr="0095501D">
              <w:rPr>
                <w:rFonts w:cs="Arial"/>
                <w:b/>
                <w:noProof/>
                <w:lang w:eastAsia="en-GB"/>
              </w:rPr>
              <w:t>Welc</w:t>
            </w:r>
            <w:r w:rsidR="00DC790E" w:rsidRPr="0095501D">
              <w:rPr>
                <w:rFonts w:cs="Arial"/>
                <w:b/>
                <w:noProof/>
                <w:lang w:eastAsia="en-GB"/>
              </w:rPr>
              <w:t>ome to our Chair and Vice Chair: Chair St. Pauls RC Primary.</w:t>
            </w:r>
            <w:r w:rsidR="00DC790E" w:rsidRPr="0095501D">
              <w:rPr>
                <w:rFonts w:cs="Arial"/>
                <w:b/>
                <w:noProof/>
                <w:sz w:val="22"/>
                <w:szCs w:val="22"/>
                <w:lang w:eastAsia="en-GB"/>
              </w:rPr>
              <w:t xml:space="preserve">  V</w:t>
            </w:r>
            <w:r w:rsidR="00F9346E" w:rsidRPr="0095501D">
              <w:rPr>
                <w:rFonts w:cs="Arial"/>
                <w:b/>
                <w:noProof/>
                <w:sz w:val="22"/>
                <w:szCs w:val="22"/>
                <w:lang w:eastAsia="en-GB"/>
              </w:rPr>
              <w:t>ice C</w:t>
            </w:r>
            <w:r w:rsidR="00DC790E" w:rsidRPr="0095501D">
              <w:rPr>
                <w:rFonts w:cs="Arial"/>
                <w:b/>
                <w:noProof/>
                <w:sz w:val="22"/>
                <w:szCs w:val="22"/>
                <w:lang w:eastAsia="en-GB"/>
              </w:rPr>
              <w:t xml:space="preserve">hair TBC  </w:t>
            </w:r>
          </w:p>
          <w:p w:rsidR="005A4FF0" w:rsidRPr="00F55129" w:rsidRDefault="005A4FF0" w:rsidP="005A4FF0">
            <w:pPr>
              <w:rPr>
                <w:rFonts w:ascii="Candara" w:hAnsi="Candara" w:cs="Arial"/>
                <w:noProof/>
                <w:sz w:val="22"/>
                <w:szCs w:val="22"/>
                <w:lang w:eastAsia="en-GB"/>
              </w:rPr>
            </w:pPr>
            <w:r w:rsidRPr="00F55129">
              <w:rPr>
                <w:rFonts w:ascii="Candara" w:hAnsi="Candara" w:cs="Arial"/>
                <w:noProof/>
                <w:sz w:val="22"/>
                <w:szCs w:val="22"/>
                <w:lang w:eastAsia="en-GB"/>
              </w:rPr>
              <w:t>Introductions, welcome to new and existing members.</w:t>
            </w:r>
          </w:p>
          <w:p w:rsidR="005A4FF0" w:rsidRPr="00F55129" w:rsidRDefault="005A4FF0" w:rsidP="005A4FF0">
            <w:pPr>
              <w:jc w:val="both"/>
              <w:rPr>
                <w:rFonts w:ascii="Candara" w:hAnsi="Candara" w:cs="Arial"/>
                <w:b/>
                <w:noProof/>
                <w:sz w:val="22"/>
                <w:szCs w:val="22"/>
                <w:lang w:eastAsia="en-GB"/>
              </w:rPr>
            </w:pPr>
            <w:r w:rsidRPr="00F55129">
              <w:rPr>
                <w:rFonts w:ascii="Candara" w:hAnsi="Candara" w:cs="Arial"/>
                <w:noProof/>
                <w:sz w:val="22"/>
                <w:szCs w:val="22"/>
                <w:lang w:eastAsia="en-GB"/>
              </w:rPr>
              <w:t>Preparation for the day –  Jono Madeley.</w:t>
            </w:r>
          </w:p>
        </w:tc>
      </w:tr>
      <w:tr w:rsidR="001E1FD2" w:rsidRPr="002F49AD" w:rsidTr="002F49AD">
        <w:tc>
          <w:tcPr>
            <w:tcW w:w="817" w:type="dxa"/>
            <w:shd w:val="clear" w:color="auto" w:fill="EAF1DD" w:themeFill="accent3" w:themeFillTint="33"/>
          </w:tcPr>
          <w:p w:rsidR="001E1FD2" w:rsidRPr="002F49AD" w:rsidRDefault="0095501D" w:rsidP="001E1FD2">
            <w:pPr>
              <w:jc w:val="both"/>
              <w:rPr>
                <w:rFonts w:ascii="Candara" w:hAnsi="Candara" w:cs="Arial"/>
                <w:noProof/>
                <w:lang w:eastAsia="en-GB"/>
              </w:rPr>
            </w:pPr>
            <w:r>
              <w:rPr>
                <w:rFonts w:ascii="Candara" w:hAnsi="Candara" w:cs="Arial"/>
                <w:noProof/>
                <w:lang w:eastAsia="en-GB"/>
              </w:rPr>
              <w:t>09.45</w:t>
            </w:r>
          </w:p>
        </w:tc>
        <w:tc>
          <w:tcPr>
            <w:tcW w:w="10206" w:type="dxa"/>
            <w:shd w:val="clear" w:color="auto" w:fill="EAF1DD" w:themeFill="accent3" w:themeFillTint="33"/>
          </w:tcPr>
          <w:p w:rsidR="00FF1FFE" w:rsidRPr="00D77EFC" w:rsidRDefault="00F9346E" w:rsidP="00FF1FFE">
            <w:pPr>
              <w:rPr>
                <w:b/>
              </w:rPr>
            </w:pPr>
            <w:r w:rsidRPr="00F9346E">
              <w:rPr>
                <w:b/>
              </w:rPr>
              <w:t xml:space="preserve">Matters Arising: </w:t>
            </w:r>
            <w:r w:rsidR="00FF1FFE" w:rsidRPr="00D77EFC">
              <w:rPr>
                <w:b/>
              </w:rPr>
              <w:t xml:space="preserve"> HO and MKC Heroes Ambassadors.</w:t>
            </w:r>
          </w:p>
          <w:p w:rsidR="00F9346E" w:rsidRDefault="00F9346E" w:rsidP="00F9346E">
            <w:r>
              <w:t>Feedback on how CYC member</w:t>
            </w:r>
            <w:r w:rsidR="00D77EFC">
              <w:t>’</w:t>
            </w:r>
            <w:r>
              <w:t>s priorities and ideas</w:t>
            </w:r>
            <w:r w:rsidR="00D77EFC">
              <w:t xml:space="preserve"> are</w:t>
            </w:r>
            <w:r>
              <w:t xml:space="preserve"> being used to inform the way that the Armed Forces Covenant suppor</w:t>
            </w:r>
            <w:r w:rsidR="00D77EFC">
              <w:t>t Service and Veterans Children in Plymouth</w:t>
            </w:r>
            <w:r>
              <w:t xml:space="preserve"> </w:t>
            </w:r>
          </w:p>
          <w:p w:rsidR="006F4766" w:rsidRPr="00F55129" w:rsidRDefault="006F4766" w:rsidP="00FF1FFE">
            <w:pPr>
              <w:rPr>
                <w:rFonts w:ascii="Candara" w:hAnsi="Candara" w:cs="Arial"/>
                <w:noProof/>
                <w:sz w:val="22"/>
                <w:szCs w:val="22"/>
                <w:lang w:eastAsia="en-GB"/>
              </w:rPr>
            </w:pPr>
          </w:p>
        </w:tc>
      </w:tr>
      <w:tr w:rsidR="00D252A2" w:rsidRPr="0086075F" w:rsidTr="00F91747">
        <w:tc>
          <w:tcPr>
            <w:tcW w:w="817" w:type="dxa"/>
            <w:shd w:val="clear" w:color="auto" w:fill="EAF1DD" w:themeFill="accent3" w:themeFillTint="33"/>
          </w:tcPr>
          <w:p w:rsidR="00DC790E" w:rsidRPr="002F49AD" w:rsidRDefault="001518AC" w:rsidP="008402F2">
            <w:pPr>
              <w:jc w:val="both"/>
              <w:rPr>
                <w:rFonts w:ascii="Candara" w:hAnsi="Candara" w:cs="Arial"/>
                <w:noProof/>
                <w:lang w:eastAsia="en-GB"/>
              </w:rPr>
            </w:pPr>
            <w:r>
              <w:rPr>
                <w:rFonts w:ascii="Candara" w:hAnsi="Candara" w:cs="Arial"/>
                <w:noProof/>
                <w:lang w:eastAsia="en-GB"/>
              </w:rPr>
              <w:t>10.</w:t>
            </w:r>
            <w:r w:rsidR="00DC790E">
              <w:rPr>
                <w:rFonts w:ascii="Candara" w:hAnsi="Candara" w:cs="Arial"/>
                <w:noProof/>
                <w:lang w:eastAsia="en-GB"/>
              </w:rPr>
              <w:t>00</w:t>
            </w:r>
          </w:p>
        </w:tc>
        <w:tc>
          <w:tcPr>
            <w:tcW w:w="10206" w:type="dxa"/>
            <w:shd w:val="clear" w:color="auto" w:fill="EAF1DD" w:themeFill="accent3" w:themeFillTint="33"/>
          </w:tcPr>
          <w:p w:rsidR="0095501D" w:rsidRDefault="00BA695C" w:rsidP="0095501D">
            <w:pPr>
              <w:rPr>
                <w:rFonts w:cs="Arial"/>
                <w:b/>
              </w:rPr>
            </w:pPr>
            <w:r w:rsidRPr="0095501D">
              <w:rPr>
                <w:rFonts w:ascii="Candara" w:hAnsi="Candara" w:cs="Arial"/>
                <w:b/>
                <w:noProof/>
                <w:lang w:eastAsia="en-GB"/>
              </w:rPr>
              <w:t xml:space="preserve"> </w:t>
            </w:r>
            <w:r w:rsidR="0095501D" w:rsidRPr="0095501D">
              <w:rPr>
                <w:rFonts w:cs="Arial"/>
                <w:b/>
                <w:noProof/>
                <w:lang w:eastAsia="en-GB"/>
              </w:rPr>
              <w:t xml:space="preserve">Jackie Young:  </w:t>
            </w:r>
            <w:r w:rsidR="0095501D" w:rsidRPr="0095501D">
              <w:rPr>
                <w:rFonts w:cs="Arial"/>
                <w:b/>
              </w:rPr>
              <w:t>Environment Plymouth</w:t>
            </w:r>
            <w:r w:rsidR="00FF1FFE">
              <w:rPr>
                <w:rFonts w:cs="Arial"/>
                <w:b/>
              </w:rPr>
              <w:t xml:space="preserve"> Conference and Pledge</w:t>
            </w:r>
          </w:p>
          <w:p w:rsidR="00BB7D7A" w:rsidRDefault="0095501D" w:rsidP="0095501D">
            <w:pPr>
              <w:rPr>
                <w:rFonts w:cs="Arial"/>
                <w:color w:val="000000"/>
              </w:rPr>
            </w:pPr>
            <w:r>
              <w:rPr>
                <w:rFonts w:cs="Arial"/>
              </w:rPr>
              <w:t xml:space="preserve">Last year, City Youth Council made recommendations to the Council, to reduce single use plastic and improve recycling rates in the City. </w:t>
            </w:r>
            <w:r w:rsidR="00BB7D7A">
              <w:rPr>
                <w:rFonts w:cs="Arial"/>
              </w:rPr>
              <w:t xml:space="preserve"> Environmental Plymouth, the Council and other partners are now working with Surfers Against Sewage </w:t>
            </w:r>
            <w:r w:rsidRPr="0095501D">
              <w:rPr>
                <w:rFonts w:cs="Arial"/>
              </w:rPr>
              <w:t>to become one of the first cities in the country to achieve plastic free status. To achieve this, we need to demonstrate that at least 33% of our schools have pledged to support the</w:t>
            </w:r>
            <w:r w:rsidRPr="0095501D">
              <w:rPr>
                <w:rFonts w:cs="Arial"/>
                <w:color w:val="000000"/>
              </w:rPr>
              <w:t xml:space="preserve"> campaign.</w:t>
            </w:r>
          </w:p>
          <w:p w:rsidR="00BB7D7A" w:rsidRDefault="00BB7D7A" w:rsidP="0095501D">
            <w:pPr>
              <w:rPr>
                <w:rFonts w:cs="Arial"/>
                <w:color w:val="000000"/>
              </w:rPr>
            </w:pPr>
          </w:p>
          <w:p w:rsidR="00D252A2" w:rsidRDefault="00BB7D7A" w:rsidP="00FF1FFE">
            <w:pPr>
              <w:rPr>
                <w:rFonts w:cs="Arial"/>
              </w:rPr>
            </w:pPr>
            <w:r>
              <w:rPr>
                <w:rFonts w:cs="Arial"/>
                <w:color w:val="000000"/>
              </w:rPr>
              <w:t xml:space="preserve">In this session, Jackie will talk about the campaign and will encourage us to explore ways that schools can get involved and pledge to reduce their own single use plastic foot print.    </w:t>
            </w:r>
            <w:r w:rsidR="0095501D" w:rsidRPr="0095501D">
              <w:rPr>
                <w:rFonts w:cs="Arial"/>
                <w:color w:val="000000"/>
              </w:rPr>
              <w:t xml:space="preserve"> </w:t>
            </w:r>
          </w:p>
          <w:p w:rsidR="00FF1FFE" w:rsidRPr="00FF1FFE" w:rsidRDefault="00FF1FFE" w:rsidP="00FF1FFE">
            <w:pPr>
              <w:rPr>
                <w:rFonts w:cs="Arial"/>
              </w:rPr>
            </w:pPr>
          </w:p>
        </w:tc>
      </w:tr>
      <w:tr w:rsidR="001E1FD2" w:rsidRPr="002F49AD" w:rsidTr="002F49AD">
        <w:tc>
          <w:tcPr>
            <w:tcW w:w="817" w:type="dxa"/>
            <w:shd w:val="clear" w:color="auto" w:fill="EAF1DD" w:themeFill="accent3" w:themeFillTint="33"/>
          </w:tcPr>
          <w:p w:rsidR="001E1FD2" w:rsidRPr="002F49AD" w:rsidRDefault="00D77EFC" w:rsidP="00315DE0">
            <w:pPr>
              <w:jc w:val="both"/>
              <w:rPr>
                <w:rFonts w:ascii="Candara" w:hAnsi="Candara" w:cs="Arial"/>
                <w:noProof/>
                <w:lang w:eastAsia="en-GB"/>
              </w:rPr>
            </w:pPr>
            <w:r>
              <w:rPr>
                <w:rFonts w:ascii="Candara" w:hAnsi="Candara" w:cs="Arial"/>
                <w:noProof/>
                <w:lang w:eastAsia="en-GB"/>
              </w:rPr>
              <w:t>10. 45</w:t>
            </w:r>
          </w:p>
        </w:tc>
        <w:tc>
          <w:tcPr>
            <w:tcW w:w="10206" w:type="dxa"/>
            <w:shd w:val="clear" w:color="auto" w:fill="EAF1DD" w:themeFill="accent3" w:themeFillTint="33"/>
          </w:tcPr>
          <w:p w:rsidR="001E1FD2" w:rsidRPr="003E7741" w:rsidRDefault="001E1FD2" w:rsidP="001E1FD2">
            <w:pPr>
              <w:jc w:val="both"/>
              <w:rPr>
                <w:rFonts w:ascii="Candara" w:hAnsi="Candara" w:cs="Arial"/>
                <w:b/>
                <w:noProof/>
                <w:sz w:val="22"/>
                <w:szCs w:val="22"/>
                <w:lang w:eastAsia="en-GB"/>
              </w:rPr>
            </w:pPr>
            <w:r w:rsidRPr="003E7741">
              <w:rPr>
                <w:rFonts w:ascii="Candara" w:hAnsi="Candara" w:cs="Arial"/>
                <w:b/>
                <w:noProof/>
                <w:sz w:val="22"/>
                <w:szCs w:val="22"/>
                <w:lang w:eastAsia="en-GB"/>
              </w:rPr>
              <w:t>Break</w:t>
            </w:r>
          </w:p>
        </w:tc>
      </w:tr>
      <w:tr w:rsidR="001E1FD2" w:rsidRPr="002F49AD" w:rsidTr="002F49AD">
        <w:tc>
          <w:tcPr>
            <w:tcW w:w="817" w:type="dxa"/>
            <w:shd w:val="clear" w:color="auto" w:fill="EAF1DD" w:themeFill="accent3" w:themeFillTint="33"/>
          </w:tcPr>
          <w:p w:rsidR="001E1FD2" w:rsidRDefault="001E1FD2" w:rsidP="001E1FD2">
            <w:pPr>
              <w:jc w:val="both"/>
              <w:rPr>
                <w:rFonts w:ascii="Candara" w:hAnsi="Candara" w:cs="Arial"/>
                <w:noProof/>
                <w:lang w:eastAsia="en-GB"/>
              </w:rPr>
            </w:pPr>
            <w:r w:rsidRPr="002F49AD">
              <w:rPr>
                <w:rFonts w:ascii="Candara" w:hAnsi="Candara" w:cs="Arial"/>
                <w:noProof/>
                <w:lang w:eastAsia="en-GB"/>
              </w:rPr>
              <w:t>11.</w:t>
            </w:r>
            <w:r w:rsidR="00D77EFC">
              <w:rPr>
                <w:rFonts w:ascii="Candara" w:hAnsi="Candara" w:cs="Arial"/>
                <w:noProof/>
                <w:lang w:eastAsia="en-GB"/>
              </w:rPr>
              <w:t xml:space="preserve"> 00</w:t>
            </w:r>
            <w:r w:rsidR="003D138C">
              <w:rPr>
                <w:rFonts w:ascii="Candara" w:hAnsi="Candara" w:cs="Arial"/>
                <w:noProof/>
                <w:lang w:eastAsia="en-GB"/>
              </w:rPr>
              <w:t xml:space="preserve"> </w:t>
            </w:r>
          </w:p>
          <w:p w:rsidR="00086D57" w:rsidRDefault="00086D57" w:rsidP="001E1FD2">
            <w:pPr>
              <w:jc w:val="both"/>
              <w:rPr>
                <w:rFonts w:ascii="Candara" w:hAnsi="Candara" w:cs="Arial"/>
                <w:noProof/>
                <w:lang w:eastAsia="en-GB"/>
              </w:rPr>
            </w:pPr>
          </w:p>
          <w:p w:rsidR="00086D57" w:rsidRDefault="00086D57" w:rsidP="001E1FD2">
            <w:pPr>
              <w:jc w:val="both"/>
              <w:rPr>
                <w:rFonts w:ascii="Candara" w:hAnsi="Candara" w:cs="Arial"/>
                <w:noProof/>
                <w:lang w:eastAsia="en-GB"/>
              </w:rPr>
            </w:pPr>
          </w:p>
          <w:p w:rsidR="00086D57" w:rsidRDefault="00086D57" w:rsidP="001E1FD2">
            <w:pPr>
              <w:jc w:val="both"/>
              <w:rPr>
                <w:rFonts w:ascii="Candara" w:hAnsi="Candara" w:cs="Arial"/>
                <w:noProof/>
                <w:lang w:eastAsia="en-GB"/>
              </w:rPr>
            </w:pPr>
          </w:p>
          <w:p w:rsidR="00086D57" w:rsidRPr="002F49AD" w:rsidRDefault="00086D57" w:rsidP="00B165A1">
            <w:pPr>
              <w:jc w:val="both"/>
              <w:rPr>
                <w:rFonts w:ascii="Candara" w:hAnsi="Candara" w:cs="Arial"/>
                <w:noProof/>
                <w:lang w:eastAsia="en-GB"/>
              </w:rPr>
            </w:pPr>
          </w:p>
        </w:tc>
        <w:tc>
          <w:tcPr>
            <w:tcW w:w="10206" w:type="dxa"/>
            <w:shd w:val="clear" w:color="auto" w:fill="EAF1DD" w:themeFill="accent3" w:themeFillTint="33"/>
          </w:tcPr>
          <w:p w:rsidR="00BB7D7A" w:rsidRPr="00D77EFC" w:rsidRDefault="00BB7D7A" w:rsidP="00F55129">
            <w:pPr>
              <w:jc w:val="both"/>
              <w:rPr>
                <w:rFonts w:cs="Arial"/>
                <w:b/>
                <w:noProof/>
                <w:lang w:eastAsia="en-GB"/>
              </w:rPr>
            </w:pPr>
            <w:r w:rsidRPr="00D77EFC">
              <w:rPr>
                <w:rFonts w:ascii="Candara" w:hAnsi="Candara" w:cs="Arial"/>
                <w:b/>
                <w:noProof/>
                <w:lang w:eastAsia="en-GB"/>
              </w:rPr>
              <w:t xml:space="preserve"> </w:t>
            </w:r>
            <w:r w:rsidRPr="00D77EFC">
              <w:rPr>
                <w:rFonts w:cs="Arial"/>
                <w:b/>
                <w:noProof/>
                <w:lang w:eastAsia="en-GB"/>
              </w:rPr>
              <w:t>S</w:t>
            </w:r>
            <w:r w:rsidR="00FF1FFE">
              <w:rPr>
                <w:rFonts w:cs="Arial"/>
                <w:b/>
                <w:noProof/>
                <w:lang w:eastAsia="en-GB"/>
              </w:rPr>
              <w:t>t. Lukes Hospice introduce the C</w:t>
            </w:r>
            <w:r w:rsidRPr="00D77EFC">
              <w:rPr>
                <w:rFonts w:cs="Arial"/>
                <w:b/>
                <w:noProof/>
                <w:lang w:eastAsia="en-GB"/>
              </w:rPr>
              <w:t xml:space="preserve">ompassionate City Charter. </w:t>
            </w:r>
          </w:p>
          <w:p w:rsidR="00BB7D7A" w:rsidRPr="00D77EFC" w:rsidRDefault="00BB7D7A" w:rsidP="00F55129">
            <w:pPr>
              <w:jc w:val="both"/>
              <w:rPr>
                <w:rFonts w:cs="Arial"/>
                <w:noProof/>
                <w:lang w:eastAsia="en-GB"/>
              </w:rPr>
            </w:pPr>
            <w:r w:rsidRPr="00D77EFC">
              <w:rPr>
                <w:rFonts w:cs="Arial"/>
                <w:noProof/>
                <w:lang w:eastAsia="en-GB"/>
              </w:rPr>
              <w:t>Plymouth is one of the first city’s</w:t>
            </w:r>
            <w:r w:rsidR="003F46FF" w:rsidRPr="00D77EFC">
              <w:rPr>
                <w:rFonts w:cs="Arial"/>
                <w:noProof/>
                <w:lang w:eastAsia="en-GB"/>
              </w:rPr>
              <w:t xml:space="preserve"> in the country to develop a Compassionate City Charter to ensure that people feel suppoted when they experence a berievement and are affected by the loss of a family member, friend or someone they know.   </w:t>
            </w:r>
          </w:p>
          <w:p w:rsidR="00FF1FFE" w:rsidRDefault="00FF1FFE" w:rsidP="00F55129">
            <w:pPr>
              <w:jc w:val="both"/>
              <w:rPr>
                <w:rFonts w:cs="Arial"/>
                <w:noProof/>
                <w:lang w:eastAsia="en-GB"/>
              </w:rPr>
            </w:pPr>
          </w:p>
          <w:p w:rsidR="00315DE0" w:rsidRPr="00D77EFC" w:rsidRDefault="00BB7D7A" w:rsidP="00F55129">
            <w:pPr>
              <w:jc w:val="both"/>
              <w:rPr>
                <w:rFonts w:cs="Arial"/>
                <w:noProof/>
                <w:lang w:eastAsia="en-GB"/>
              </w:rPr>
            </w:pPr>
            <w:r w:rsidRPr="00D77EFC">
              <w:rPr>
                <w:rFonts w:cs="Arial"/>
                <w:noProof/>
                <w:lang w:eastAsia="en-GB"/>
              </w:rPr>
              <w:t>At the last meeting,  St. Lukes asked CYC members to</w:t>
            </w:r>
            <w:r w:rsidR="003F46FF" w:rsidRPr="00D77EFC">
              <w:rPr>
                <w:rFonts w:cs="Arial"/>
                <w:noProof/>
                <w:lang w:eastAsia="en-GB"/>
              </w:rPr>
              <w:t xml:space="preserve"> talk to </w:t>
            </w:r>
            <w:r w:rsidRPr="00D77EFC">
              <w:rPr>
                <w:rFonts w:cs="Arial"/>
                <w:noProof/>
                <w:lang w:eastAsia="en-GB"/>
              </w:rPr>
              <w:t>their constituants</w:t>
            </w:r>
            <w:r w:rsidR="003F46FF" w:rsidRPr="00D77EFC">
              <w:rPr>
                <w:rFonts w:cs="Arial"/>
                <w:noProof/>
                <w:lang w:eastAsia="en-GB"/>
              </w:rPr>
              <w:t xml:space="preserve"> ( other pupils in school) </w:t>
            </w:r>
            <w:r w:rsidRPr="00D77EFC">
              <w:rPr>
                <w:rFonts w:cs="Arial"/>
                <w:noProof/>
                <w:lang w:eastAsia="en-GB"/>
              </w:rPr>
              <w:t xml:space="preserve"> about how they would like to learn about berievemement, loss and care.</w:t>
            </w:r>
          </w:p>
          <w:p w:rsidR="003F46FF" w:rsidRPr="00D77EFC" w:rsidRDefault="003F46FF" w:rsidP="00F55129">
            <w:pPr>
              <w:jc w:val="both"/>
              <w:rPr>
                <w:rFonts w:cs="Arial"/>
                <w:noProof/>
                <w:lang w:eastAsia="en-GB"/>
              </w:rPr>
            </w:pPr>
          </w:p>
          <w:p w:rsidR="003F46FF" w:rsidRPr="00D77EFC" w:rsidRDefault="00D77EFC" w:rsidP="00F55129">
            <w:pPr>
              <w:jc w:val="both"/>
              <w:rPr>
                <w:rFonts w:cs="Arial"/>
                <w:noProof/>
                <w:lang w:eastAsia="en-GB"/>
              </w:rPr>
            </w:pPr>
            <w:r>
              <w:rPr>
                <w:rFonts w:cs="Arial"/>
                <w:noProof/>
                <w:lang w:eastAsia="en-GB"/>
              </w:rPr>
              <w:t>In this session, each school will develop and present their Ideas. Council will vote for their top SIX priority recommendations, to influnce the Plymouth Compasionate City P</w:t>
            </w:r>
            <w:r w:rsidR="003F46FF" w:rsidRPr="00D77EFC">
              <w:rPr>
                <w:rFonts w:cs="Arial"/>
                <w:noProof/>
                <w:lang w:eastAsia="en-GB"/>
              </w:rPr>
              <w:t xml:space="preserve">lan.   </w:t>
            </w:r>
          </w:p>
          <w:p w:rsidR="003F46FF" w:rsidRPr="00D77EFC" w:rsidRDefault="003F46FF" w:rsidP="00F55129">
            <w:pPr>
              <w:jc w:val="both"/>
              <w:rPr>
                <w:rFonts w:ascii="Candara" w:hAnsi="Candara" w:cs="Arial"/>
                <w:noProof/>
                <w:lang w:eastAsia="en-GB"/>
              </w:rPr>
            </w:pPr>
          </w:p>
        </w:tc>
      </w:tr>
      <w:tr w:rsidR="003E7741" w:rsidRPr="002F49AD" w:rsidTr="00D433DB">
        <w:tc>
          <w:tcPr>
            <w:tcW w:w="817" w:type="dxa"/>
            <w:tcBorders>
              <w:bottom w:val="single" w:sz="4" w:space="0" w:color="auto"/>
            </w:tcBorders>
            <w:shd w:val="clear" w:color="auto" w:fill="EAF1DD" w:themeFill="accent3" w:themeFillTint="33"/>
          </w:tcPr>
          <w:p w:rsidR="003E7741" w:rsidRPr="002F49AD" w:rsidRDefault="007C72C2" w:rsidP="003E7741">
            <w:pPr>
              <w:jc w:val="both"/>
              <w:rPr>
                <w:rFonts w:ascii="Candara" w:hAnsi="Candara" w:cs="Arial"/>
                <w:noProof/>
                <w:lang w:eastAsia="en-GB"/>
              </w:rPr>
            </w:pPr>
            <w:r>
              <w:rPr>
                <w:rFonts w:ascii="Candara" w:hAnsi="Candara" w:cs="Arial"/>
                <w:noProof/>
                <w:lang w:eastAsia="en-GB"/>
              </w:rPr>
              <w:t>12. 15</w:t>
            </w:r>
          </w:p>
        </w:tc>
        <w:tc>
          <w:tcPr>
            <w:tcW w:w="10206" w:type="dxa"/>
            <w:tcBorders>
              <w:bottom w:val="single" w:sz="4" w:space="0" w:color="auto"/>
            </w:tcBorders>
            <w:shd w:val="clear" w:color="auto" w:fill="EAF1DD" w:themeFill="accent3" w:themeFillTint="33"/>
          </w:tcPr>
          <w:p w:rsidR="003E7741" w:rsidRPr="003E7741" w:rsidRDefault="003E7741" w:rsidP="003E7741">
            <w:pPr>
              <w:jc w:val="both"/>
              <w:rPr>
                <w:rFonts w:ascii="Candara" w:hAnsi="Candara" w:cs="Arial"/>
                <w:b/>
                <w:noProof/>
                <w:sz w:val="22"/>
                <w:szCs w:val="22"/>
                <w:lang w:eastAsia="en-GB"/>
              </w:rPr>
            </w:pPr>
            <w:r w:rsidRPr="003E7741">
              <w:rPr>
                <w:rFonts w:ascii="Candara" w:hAnsi="Candara" w:cs="Arial"/>
                <w:b/>
                <w:noProof/>
                <w:sz w:val="22"/>
                <w:szCs w:val="22"/>
                <w:lang w:eastAsia="en-GB"/>
              </w:rPr>
              <w:t>Lunch</w:t>
            </w:r>
          </w:p>
        </w:tc>
      </w:tr>
      <w:tr w:rsidR="003E7741" w:rsidRPr="002F49AD" w:rsidTr="00D433DB">
        <w:tc>
          <w:tcPr>
            <w:tcW w:w="817" w:type="dxa"/>
            <w:tcBorders>
              <w:bottom w:val="single" w:sz="4" w:space="0" w:color="auto"/>
            </w:tcBorders>
            <w:shd w:val="clear" w:color="auto" w:fill="EAF1DD" w:themeFill="accent3" w:themeFillTint="33"/>
          </w:tcPr>
          <w:p w:rsidR="003E7741" w:rsidRDefault="00D77EFC" w:rsidP="003E7741">
            <w:pPr>
              <w:jc w:val="both"/>
              <w:rPr>
                <w:rFonts w:ascii="Candara" w:hAnsi="Candara" w:cs="Arial"/>
                <w:noProof/>
                <w:lang w:eastAsia="en-GB"/>
              </w:rPr>
            </w:pPr>
            <w:r>
              <w:rPr>
                <w:rFonts w:ascii="Candara" w:hAnsi="Candara" w:cs="Arial"/>
                <w:noProof/>
                <w:lang w:eastAsia="en-GB"/>
              </w:rPr>
              <w:t>12.45</w:t>
            </w:r>
          </w:p>
          <w:p w:rsidR="003E7741" w:rsidRPr="002F49AD" w:rsidRDefault="003E7741" w:rsidP="003E7741">
            <w:pPr>
              <w:jc w:val="both"/>
              <w:rPr>
                <w:rFonts w:ascii="Candara" w:hAnsi="Candara" w:cs="Arial"/>
                <w:noProof/>
                <w:lang w:eastAsia="en-GB"/>
              </w:rPr>
            </w:pPr>
          </w:p>
        </w:tc>
        <w:tc>
          <w:tcPr>
            <w:tcW w:w="10206" w:type="dxa"/>
            <w:tcBorders>
              <w:bottom w:val="single" w:sz="4" w:space="0" w:color="auto"/>
            </w:tcBorders>
            <w:shd w:val="clear" w:color="auto" w:fill="EAF1DD" w:themeFill="accent3" w:themeFillTint="33"/>
          </w:tcPr>
          <w:p w:rsidR="003F46FF" w:rsidRPr="003E7741" w:rsidRDefault="003E7741" w:rsidP="003F46FF">
            <w:pPr>
              <w:rPr>
                <w:rFonts w:ascii="Candara" w:hAnsi="Candara" w:cs="Arial"/>
                <w:b/>
                <w:noProof/>
                <w:sz w:val="22"/>
                <w:szCs w:val="22"/>
                <w:lang w:eastAsia="en-GB"/>
              </w:rPr>
            </w:pPr>
            <w:r w:rsidRPr="00F55129">
              <w:rPr>
                <w:rFonts w:ascii="Candara" w:hAnsi="Candara" w:cs="Arial"/>
                <w:noProof/>
                <w:sz w:val="22"/>
                <w:szCs w:val="22"/>
                <w:lang w:eastAsia="en-GB"/>
              </w:rPr>
              <w:t xml:space="preserve"> </w:t>
            </w:r>
            <w:r w:rsidR="003F46FF" w:rsidRPr="003E7741">
              <w:rPr>
                <w:rFonts w:ascii="Candara" w:hAnsi="Candara" w:cs="Arial"/>
                <w:b/>
                <w:noProof/>
                <w:sz w:val="22"/>
                <w:szCs w:val="22"/>
                <w:lang w:eastAsia="en-GB"/>
              </w:rPr>
              <w:t xml:space="preserve">Updates </w:t>
            </w:r>
            <w:r w:rsidR="007C72C2">
              <w:rPr>
                <w:rFonts w:ascii="Candara" w:hAnsi="Candara" w:cs="Arial"/>
                <w:b/>
                <w:noProof/>
                <w:sz w:val="22"/>
                <w:szCs w:val="22"/>
                <w:lang w:eastAsia="en-GB"/>
              </w:rPr>
              <w:t>by Members of  Youth Parliament:</w:t>
            </w:r>
          </w:p>
          <w:p w:rsidR="003E7741" w:rsidRPr="003E7741" w:rsidRDefault="003F46FF" w:rsidP="003F46FF">
            <w:pPr>
              <w:jc w:val="both"/>
              <w:rPr>
                <w:rFonts w:ascii="Candara" w:hAnsi="Candara" w:cs="Arial"/>
                <w:b/>
                <w:noProof/>
                <w:sz w:val="22"/>
                <w:szCs w:val="22"/>
                <w:lang w:eastAsia="en-GB"/>
              </w:rPr>
            </w:pPr>
            <w:r>
              <w:rPr>
                <w:rFonts w:ascii="Candara" w:hAnsi="Candara" w:cs="Arial"/>
                <w:noProof/>
                <w:sz w:val="22"/>
                <w:szCs w:val="22"/>
                <w:lang w:eastAsia="en-GB"/>
              </w:rPr>
              <w:t>Par</w:t>
            </w:r>
            <w:r w:rsidRPr="00F55129">
              <w:rPr>
                <w:rFonts w:ascii="Candara" w:hAnsi="Candara" w:cs="Arial"/>
                <w:noProof/>
                <w:sz w:val="22"/>
                <w:szCs w:val="22"/>
                <w:lang w:eastAsia="en-GB"/>
              </w:rPr>
              <w:t>liamentary business and CYC engagement</w:t>
            </w:r>
            <w:r w:rsidR="00FF1FFE">
              <w:rPr>
                <w:rFonts w:ascii="Candara" w:hAnsi="Candara" w:cs="Arial"/>
                <w:noProof/>
                <w:sz w:val="22"/>
                <w:szCs w:val="22"/>
                <w:lang w:eastAsia="en-GB"/>
              </w:rPr>
              <w:t>.</w:t>
            </w:r>
          </w:p>
        </w:tc>
      </w:tr>
      <w:tr w:rsidR="003E7741" w:rsidRPr="002F49AD" w:rsidTr="00D433DB">
        <w:tc>
          <w:tcPr>
            <w:tcW w:w="817" w:type="dxa"/>
            <w:tcBorders>
              <w:bottom w:val="single" w:sz="4" w:space="0" w:color="auto"/>
            </w:tcBorders>
            <w:shd w:val="clear" w:color="auto" w:fill="EAF1DD" w:themeFill="accent3" w:themeFillTint="33"/>
          </w:tcPr>
          <w:p w:rsidR="003E7741" w:rsidRPr="002F49AD" w:rsidRDefault="003F46FF" w:rsidP="003E7741">
            <w:pPr>
              <w:jc w:val="both"/>
              <w:rPr>
                <w:rFonts w:ascii="Candara" w:hAnsi="Candara" w:cs="Arial"/>
                <w:noProof/>
                <w:lang w:eastAsia="en-GB"/>
              </w:rPr>
            </w:pPr>
            <w:r>
              <w:rPr>
                <w:rFonts w:ascii="Candara" w:hAnsi="Candara" w:cs="Arial"/>
                <w:noProof/>
                <w:lang w:eastAsia="en-GB"/>
              </w:rPr>
              <w:t>13.</w:t>
            </w:r>
            <w:r w:rsidR="007C72C2">
              <w:rPr>
                <w:rFonts w:ascii="Candara" w:hAnsi="Candara" w:cs="Arial"/>
                <w:noProof/>
                <w:lang w:eastAsia="en-GB"/>
              </w:rPr>
              <w:t xml:space="preserve"> 15</w:t>
            </w:r>
          </w:p>
        </w:tc>
        <w:tc>
          <w:tcPr>
            <w:tcW w:w="10206" w:type="dxa"/>
            <w:tcBorders>
              <w:bottom w:val="single" w:sz="4" w:space="0" w:color="auto"/>
            </w:tcBorders>
            <w:shd w:val="clear" w:color="auto" w:fill="EAF1DD" w:themeFill="accent3" w:themeFillTint="33"/>
          </w:tcPr>
          <w:p w:rsidR="00FF1FFE" w:rsidRDefault="00D77EFC" w:rsidP="003E7741">
            <w:pPr>
              <w:jc w:val="both"/>
              <w:rPr>
                <w:rFonts w:ascii="Candara" w:hAnsi="Candara" w:cs="Arial"/>
                <w:noProof/>
                <w:sz w:val="22"/>
                <w:szCs w:val="22"/>
                <w:lang w:eastAsia="en-GB"/>
              </w:rPr>
            </w:pPr>
            <w:r w:rsidRPr="00FF1FFE">
              <w:rPr>
                <w:rFonts w:ascii="Candara" w:hAnsi="Candara" w:cs="Arial"/>
                <w:b/>
                <w:noProof/>
                <w:lang w:eastAsia="en-GB"/>
              </w:rPr>
              <w:t>Chair and Vice Chair Elections:</w:t>
            </w:r>
            <w:r w:rsidRPr="00FF1FFE">
              <w:rPr>
                <w:rFonts w:ascii="Candara" w:hAnsi="Candara" w:cs="Arial"/>
                <w:noProof/>
                <w:sz w:val="22"/>
                <w:szCs w:val="22"/>
                <w:lang w:eastAsia="en-GB"/>
              </w:rPr>
              <w:t xml:space="preserve"> </w:t>
            </w:r>
            <w:r w:rsidR="00FF1FFE">
              <w:rPr>
                <w:rFonts w:ascii="Candara" w:hAnsi="Candara" w:cs="Arial"/>
                <w:noProof/>
                <w:sz w:val="22"/>
                <w:szCs w:val="22"/>
                <w:lang w:eastAsia="en-GB"/>
              </w:rPr>
              <w:t xml:space="preserve"> It is that time</w:t>
            </w:r>
            <w:r w:rsidR="00FF1FFE" w:rsidRPr="00FF1FFE">
              <w:rPr>
                <w:rFonts w:ascii="Candara" w:hAnsi="Candara" w:cs="Arial"/>
                <w:noProof/>
                <w:sz w:val="22"/>
                <w:szCs w:val="22"/>
                <w:lang w:eastAsia="en-GB"/>
              </w:rPr>
              <w:t xml:space="preserve"> of year where we</w:t>
            </w:r>
            <w:r w:rsidR="00FF1FFE">
              <w:rPr>
                <w:rFonts w:ascii="Candara" w:hAnsi="Candara" w:cs="Arial"/>
                <w:noProof/>
                <w:sz w:val="22"/>
                <w:szCs w:val="22"/>
                <w:lang w:eastAsia="en-GB"/>
              </w:rPr>
              <w:t xml:space="preserve"> elect our Chair, Vice Chair and reserve list for 2019/2020 council meetings. If your school would like to stand as candidates, you are invited to provide a short ( I minute) preentation, saying why you think that other council members should vote for your school.</w:t>
            </w:r>
          </w:p>
          <w:p w:rsidR="003E7741" w:rsidRPr="00FF1FFE" w:rsidRDefault="00FF1FFE" w:rsidP="003E7741">
            <w:pPr>
              <w:jc w:val="both"/>
              <w:rPr>
                <w:rFonts w:ascii="Candara" w:hAnsi="Candara" w:cs="Arial"/>
                <w:noProof/>
                <w:sz w:val="22"/>
                <w:szCs w:val="22"/>
                <w:lang w:eastAsia="en-GB"/>
              </w:rPr>
            </w:pPr>
            <w:r>
              <w:rPr>
                <w:rFonts w:ascii="Candara" w:hAnsi="Candara" w:cs="Arial"/>
                <w:noProof/>
                <w:sz w:val="22"/>
                <w:szCs w:val="22"/>
                <w:lang w:eastAsia="en-GB"/>
              </w:rPr>
              <w:t xml:space="preserve">Results will be anounced by the returning officer (chair) at the end of the meeting.   </w:t>
            </w:r>
          </w:p>
        </w:tc>
      </w:tr>
      <w:tr w:rsidR="003E7741" w:rsidRPr="002F49AD" w:rsidTr="00D433DB">
        <w:tc>
          <w:tcPr>
            <w:tcW w:w="817" w:type="dxa"/>
            <w:tcBorders>
              <w:bottom w:val="single" w:sz="4" w:space="0" w:color="auto"/>
            </w:tcBorders>
            <w:shd w:val="clear" w:color="auto" w:fill="EAF1DD" w:themeFill="accent3" w:themeFillTint="33"/>
          </w:tcPr>
          <w:p w:rsidR="003E7741" w:rsidRPr="002F49AD" w:rsidRDefault="00FF1FFE" w:rsidP="003E7741">
            <w:pPr>
              <w:jc w:val="both"/>
              <w:rPr>
                <w:rFonts w:ascii="Candara" w:hAnsi="Candara" w:cs="Arial"/>
                <w:noProof/>
                <w:lang w:eastAsia="en-GB"/>
              </w:rPr>
            </w:pPr>
            <w:r>
              <w:rPr>
                <w:rFonts w:ascii="Candara" w:hAnsi="Candara" w:cs="Arial"/>
                <w:noProof/>
                <w:lang w:eastAsia="en-GB"/>
              </w:rPr>
              <w:t>14.20</w:t>
            </w:r>
          </w:p>
        </w:tc>
        <w:tc>
          <w:tcPr>
            <w:tcW w:w="10206" w:type="dxa"/>
            <w:tcBorders>
              <w:bottom w:val="single" w:sz="4" w:space="0" w:color="auto"/>
            </w:tcBorders>
            <w:shd w:val="clear" w:color="auto" w:fill="EAF1DD" w:themeFill="accent3" w:themeFillTint="33"/>
          </w:tcPr>
          <w:p w:rsidR="003E7741" w:rsidRPr="003E7741" w:rsidRDefault="003E7741" w:rsidP="00BB7D7A">
            <w:pPr>
              <w:rPr>
                <w:rFonts w:ascii="Candara" w:hAnsi="Candara" w:cs="Arial"/>
                <w:noProof/>
                <w:sz w:val="22"/>
                <w:szCs w:val="22"/>
                <w:lang w:eastAsia="en-GB"/>
              </w:rPr>
            </w:pPr>
            <w:r w:rsidRPr="00F55129">
              <w:rPr>
                <w:rFonts w:ascii="Candara" w:hAnsi="Candara" w:cs="Arial"/>
                <w:noProof/>
                <w:sz w:val="22"/>
                <w:szCs w:val="22"/>
                <w:lang w:eastAsia="en-GB"/>
              </w:rPr>
              <w:t xml:space="preserve"> </w:t>
            </w:r>
            <w:r w:rsidR="00FF1FFE">
              <w:rPr>
                <w:rFonts w:ascii="Candara" w:hAnsi="Candara" w:cs="Arial"/>
                <w:noProof/>
                <w:sz w:val="22"/>
                <w:szCs w:val="22"/>
                <w:lang w:eastAsia="en-GB"/>
              </w:rPr>
              <w:t>Election Results</w:t>
            </w:r>
          </w:p>
        </w:tc>
      </w:tr>
      <w:tr w:rsidR="003E7741" w:rsidRPr="002F49AD" w:rsidTr="00D433DB">
        <w:tc>
          <w:tcPr>
            <w:tcW w:w="817" w:type="dxa"/>
            <w:tcBorders>
              <w:bottom w:val="single" w:sz="4" w:space="0" w:color="auto"/>
            </w:tcBorders>
            <w:shd w:val="clear" w:color="auto" w:fill="EAF1DD" w:themeFill="accent3" w:themeFillTint="33"/>
          </w:tcPr>
          <w:p w:rsidR="003E7741" w:rsidRPr="002F49AD" w:rsidRDefault="00FF1FFE" w:rsidP="003E7741">
            <w:pPr>
              <w:jc w:val="both"/>
              <w:rPr>
                <w:rFonts w:ascii="Candara" w:hAnsi="Candara" w:cs="Arial"/>
                <w:noProof/>
                <w:lang w:eastAsia="en-GB"/>
              </w:rPr>
            </w:pPr>
            <w:r>
              <w:rPr>
                <w:rFonts w:ascii="Candara" w:hAnsi="Candara" w:cs="Arial"/>
                <w:noProof/>
                <w:lang w:eastAsia="en-GB"/>
              </w:rPr>
              <w:t>14. 25</w:t>
            </w:r>
          </w:p>
        </w:tc>
        <w:tc>
          <w:tcPr>
            <w:tcW w:w="10206" w:type="dxa"/>
            <w:tcBorders>
              <w:bottom w:val="single" w:sz="4" w:space="0" w:color="auto"/>
            </w:tcBorders>
            <w:shd w:val="clear" w:color="auto" w:fill="EAF1DD" w:themeFill="accent3" w:themeFillTint="33"/>
          </w:tcPr>
          <w:p w:rsidR="003E7741" w:rsidRPr="003E7741" w:rsidRDefault="00FF1FFE" w:rsidP="005F1F4F">
            <w:pPr>
              <w:rPr>
                <w:rFonts w:ascii="Candara" w:hAnsi="Candara" w:cs="Arial"/>
                <w:b/>
                <w:noProof/>
                <w:sz w:val="22"/>
                <w:szCs w:val="22"/>
                <w:lang w:eastAsia="en-GB"/>
              </w:rPr>
            </w:pPr>
            <w:r w:rsidRPr="003E7741">
              <w:rPr>
                <w:rFonts w:ascii="Candara" w:hAnsi="Candara" w:cs="Arial"/>
                <w:b/>
                <w:noProof/>
                <w:sz w:val="22"/>
                <w:szCs w:val="22"/>
                <w:lang w:eastAsia="en-GB"/>
              </w:rPr>
              <w:t>Reminder from Mr Ma</w:t>
            </w:r>
            <w:r>
              <w:rPr>
                <w:rFonts w:ascii="Candara" w:hAnsi="Candara" w:cs="Arial"/>
                <w:b/>
                <w:noProof/>
                <w:sz w:val="22"/>
                <w:szCs w:val="22"/>
                <w:lang w:eastAsia="en-GB"/>
              </w:rPr>
              <w:t>deley about the preparation for setting the  CYC agenda for 2019/20 at the next meeting in May</w:t>
            </w:r>
            <w:r w:rsidR="00C23AB6">
              <w:rPr>
                <w:rFonts w:ascii="Candara" w:hAnsi="Candara" w:cs="Arial"/>
                <w:b/>
                <w:noProof/>
                <w:sz w:val="22"/>
                <w:szCs w:val="22"/>
                <w:lang w:eastAsia="en-GB"/>
              </w:rPr>
              <w:t xml:space="preserve"> and new refreshments policy for future meetings. </w:t>
            </w:r>
            <w:bookmarkStart w:id="0" w:name="_GoBack"/>
            <w:bookmarkEnd w:id="0"/>
          </w:p>
        </w:tc>
      </w:tr>
      <w:tr w:rsidR="003E7741" w:rsidRPr="002F49AD" w:rsidTr="00D433DB">
        <w:tc>
          <w:tcPr>
            <w:tcW w:w="817" w:type="dxa"/>
            <w:tcBorders>
              <w:bottom w:val="single" w:sz="4" w:space="0" w:color="auto"/>
            </w:tcBorders>
            <w:shd w:val="clear" w:color="auto" w:fill="EAF1DD" w:themeFill="accent3" w:themeFillTint="33"/>
          </w:tcPr>
          <w:p w:rsidR="003E7741" w:rsidRPr="002F49AD" w:rsidRDefault="003E7741" w:rsidP="003E7741">
            <w:pPr>
              <w:jc w:val="both"/>
              <w:rPr>
                <w:rFonts w:ascii="Candara" w:hAnsi="Candara" w:cs="Arial"/>
                <w:noProof/>
                <w:lang w:eastAsia="en-GB"/>
              </w:rPr>
            </w:pPr>
            <w:r>
              <w:rPr>
                <w:rFonts w:ascii="Candara" w:hAnsi="Candara" w:cs="Arial"/>
                <w:noProof/>
                <w:lang w:eastAsia="en-GB"/>
              </w:rPr>
              <w:t>14.30</w:t>
            </w:r>
          </w:p>
        </w:tc>
        <w:tc>
          <w:tcPr>
            <w:tcW w:w="10206" w:type="dxa"/>
            <w:tcBorders>
              <w:bottom w:val="single" w:sz="4" w:space="0" w:color="auto"/>
            </w:tcBorders>
            <w:shd w:val="clear" w:color="auto" w:fill="EAF1DD" w:themeFill="accent3" w:themeFillTint="33"/>
          </w:tcPr>
          <w:p w:rsidR="003E7741" w:rsidRPr="003E7741" w:rsidRDefault="003E7741" w:rsidP="003E7741">
            <w:pPr>
              <w:jc w:val="both"/>
              <w:rPr>
                <w:rFonts w:ascii="Candara" w:hAnsi="Candara" w:cs="Arial"/>
                <w:b/>
                <w:noProof/>
                <w:sz w:val="22"/>
                <w:szCs w:val="22"/>
                <w:lang w:eastAsia="en-GB"/>
              </w:rPr>
            </w:pPr>
            <w:r>
              <w:rPr>
                <w:rFonts w:ascii="Candara" w:hAnsi="Candara" w:cs="Arial"/>
                <w:b/>
                <w:noProof/>
                <w:sz w:val="22"/>
                <w:szCs w:val="22"/>
                <w:lang w:eastAsia="en-GB"/>
              </w:rPr>
              <w:t>Close</w:t>
            </w:r>
          </w:p>
        </w:tc>
      </w:tr>
    </w:tbl>
    <w:p w:rsidR="005A4FF0" w:rsidRDefault="005A4FF0" w:rsidP="008F3693">
      <w:pPr>
        <w:jc w:val="center"/>
        <w:rPr>
          <w:rFonts w:ascii="Candara" w:hAnsi="Candara" w:cs="Arial"/>
          <w:b/>
          <w:noProof/>
          <w:lang w:eastAsia="en-GB"/>
        </w:rPr>
      </w:pPr>
    </w:p>
    <w:p w:rsidR="00932A02" w:rsidRPr="004107F5" w:rsidRDefault="00784F66" w:rsidP="008F3693">
      <w:pPr>
        <w:jc w:val="center"/>
        <w:rPr>
          <w:rFonts w:ascii="Arial" w:hAnsi="Arial" w:cs="Arial"/>
          <w:noProof/>
          <w:lang w:eastAsia="en-GB"/>
        </w:rPr>
      </w:pPr>
      <w:r w:rsidRPr="002F49AD">
        <w:rPr>
          <w:rFonts w:ascii="Candara" w:hAnsi="Candara" w:cs="Arial"/>
          <w:b/>
          <w:noProof/>
          <w:lang w:eastAsia="en-GB"/>
        </w:rPr>
        <w:t>Refres</w:t>
      </w:r>
      <w:r w:rsidR="008F3693">
        <w:rPr>
          <w:rFonts w:ascii="Candara" w:hAnsi="Candara" w:cs="Arial"/>
          <w:b/>
          <w:noProof/>
          <w:lang w:eastAsia="en-GB"/>
        </w:rPr>
        <w:t>h</w:t>
      </w:r>
      <w:r w:rsidRPr="002F49AD">
        <w:rPr>
          <w:rFonts w:ascii="Candara" w:hAnsi="Candara" w:cs="Arial"/>
          <w:b/>
          <w:noProof/>
          <w:lang w:eastAsia="en-GB"/>
        </w:rPr>
        <w:t>ments and lunch will be provided</w:t>
      </w:r>
      <w:r w:rsidR="00186692" w:rsidRPr="002F49AD">
        <w:rPr>
          <w:rFonts w:ascii="Candara" w:hAnsi="Candara" w:cs="Arial"/>
          <w:b/>
          <w:noProof/>
          <w:lang w:eastAsia="en-GB"/>
        </w:rPr>
        <w:t>. The ne</w:t>
      </w:r>
      <w:r w:rsidR="00AB541F">
        <w:rPr>
          <w:rFonts w:ascii="Candara" w:hAnsi="Candara" w:cs="Arial"/>
          <w:b/>
          <w:noProof/>
          <w:lang w:eastAsia="en-GB"/>
        </w:rPr>
        <w:t>arest car park is behin</w:t>
      </w:r>
      <w:r w:rsidR="009F6757">
        <w:rPr>
          <w:rFonts w:ascii="Candara" w:hAnsi="Candara" w:cs="Arial"/>
          <w:b/>
          <w:noProof/>
          <w:lang w:eastAsia="en-GB"/>
        </w:rPr>
        <w:t>d</w:t>
      </w:r>
      <w:r w:rsidR="00AB541F">
        <w:rPr>
          <w:rFonts w:ascii="Candara" w:hAnsi="Candara" w:cs="Arial"/>
          <w:b/>
          <w:noProof/>
          <w:lang w:eastAsia="en-GB"/>
        </w:rPr>
        <w:t xml:space="preserve"> the The</w:t>
      </w:r>
      <w:r w:rsidR="00653A98">
        <w:rPr>
          <w:rFonts w:ascii="Candara" w:hAnsi="Candara" w:cs="Arial"/>
          <w:b/>
          <w:noProof/>
          <w:lang w:eastAsia="en-GB"/>
        </w:rPr>
        <w:t>atre Royal. There is no parking facility</w:t>
      </w:r>
      <w:r w:rsidR="00186692" w:rsidRPr="002F49AD">
        <w:rPr>
          <w:rFonts w:ascii="Candara" w:hAnsi="Candara" w:cs="Arial"/>
          <w:b/>
          <w:noProof/>
          <w:lang w:eastAsia="en-GB"/>
        </w:rPr>
        <w:t xml:space="preserve"> outside the Council House.</w:t>
      </w:r>
    </w:p>
    <w:sectPr w:rsidR="00932A02" w:rsidRPr="004107F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130E"/>
    <w:multiLevelType w:val="hybridMultilevel"/>
    <w:tmpl w:val="8C96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55D72"/>
    <w:multiLevelType w:val="hybridMultilevel"/>
    <w:tmpl w:val="4128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07554"/>
    <w:multiLevelType w:val="hybridMultilevel"/>
    <w:tmpl w:val="E0B627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8B6D16"/>
    <w:multiLevelType w:val="hybridMultilevel"/>
    <w:tmpl w:val="28EC5AA0"/>
    <w:lvl w:ilvl="0" w:tplc="03E4BFC6">
      <w:numFmt w:val="bullet"/>
      <w:lvlText w:val="•"/>
      <w:lvlJc w:val="left"/>
      <w:pPr>
        <w:ind w:left="360" w:hanging="360"/>
      </w:pPr>
      <w:rPr>
        <w:rFonts w:ascii="Gill Sans MT" w:eastAsia="Times New Roman" w:hAnsi="Gill Sans MT"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0064B3"/>
    <w:multiLevelType w:val="hybridMultilevel"/>
    <w:tmpl w:val="02FC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F2218"/>
    <w:multiLevelType w:val="hybridMultilevel"/>
    <w:tmpl w:val="526692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2C61B1"/>
    <w:multiLevelType w:val="hybridMultilevel"/>
    <w:tmpl w:val="DDF4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A1DFC"/>
    <w:multiLevelType w:val="hybridMultilevel"/>
    <w:tmpl w:val="47F4B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B21859"/>
    <w:multiLevelType w:val="hybridMultilevel"/>
    <w:tmpl w:val="9108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77014"/>
    <w:multiLevelType w:val="hybridMultilevel"/>
    <w:tmpl w:val="B71AE69E"/>
    <w:lvl w:ilvl="0" w:tplc="03E4BFC6">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5B2AFD"/>
    <w:multiLevelType w:val="hybridMultilevel"/>
    <w:tmpl w:val="AFB8D446"/>
    <w:lvl w:ilvl="0" w:tplc="03E4BFC6">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B3857"/>
    <w:multiLevelType w:val="hybridMultilevel"/>
    <w:tmpl w:val="4EB87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8E1D16"/>
    <w:multiLevelType w:val="hybridMultilevel"/>
    <w:tmpl w:val="EC0E9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890B90"/>
    <w:multiLevelType w:val="hybridMultilevel"/>
    <w:tmpl w:val="A23E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04C0B"/>
    <w:multiLevelType w:val="hybridMultilevel"/>
    <w:tmpl w:val="05525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E7019D"/>
    <w:multiLevelType w:val="hybridMultilevel"/>
    <w:tmpl w:val="4768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CE2A28"/>
    <w:multiLevelType w:val="hybridMultilevel"/>
    <w:tmpl w:val="FF68C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7648ED"/>
    <w:multiLevelType w:val="hybridMultilevel"/>
    <w:tmpl w:val="A084708E"/>
    <w:lvl w:ilvl="0" w:tplc="03E4BFC6">
      <w:numFmt w:val="bullet"/>
      <w:lvlText w:val="•"/>
      <w:lvlJc w:val="left"/>
      <w:pPr>
        <w:ind w:left="785" w:hanging="360"/>
      </w:pPr>
      <w:rPr>
        <w:rFonts w:ascii="Gill Sans MT" w:eastAsia="Times New Roman" w:hAnsi="Gill Sans MT"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1021CFC"/>
    <w:multiLevelType w:val="hybridMultilevel"/>
    <w:tmpl w:val="E95E60E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46670E67"/>
    <w:multiLevelType w:val="hybridMultilevel"/>
    <w:tmpl w:val="51E0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7F281D"/>
    <w:multiLevelType w:val="hybridMultilevel"/>
    <w:tmpl w:val="4FF82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48B132B"/>
    <w:multiLevelType w:val="hybridMultilevel"/>
    <w:tmpl w:val="FFE0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1774DC"/>
    <w:multiLevelType w:val="hybridMultilevel"/>
    <w:tmpl w:val="DD3CD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BA3FB3"/>
    <w:multiLevelType w:val="hybridMultilevel"/>
    <w:tmpl w:val="DE842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405B34"/>
    <w:multiLevelType w:val="hybridMultilevel"/>
    <w:tmpl w:val="4784E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4A36E6"/>
    <w:multiLevelType w:val="hybridMultilevel"/>
    <w:tmpl w:val="93384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946BD4"/>
    <w:multiLevelType w:val="hybridMultilevel"/>
    <w:tmpl w:val="E6F26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4D0F1D"/>
    <w:multiLevelType w:val="hybridMultilevel"/>
    <w:tmpl w:val="F35E18EC"/>
    <w:lvl w:ilvl="0" w:tplc="03E4BFC6">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720B26"/>
    <w:multiLevelType w:val="hybridMultilevel"/>
    <w:tmpl w:val="BAA01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0B3B1E"/>
    <w:multiLevelType w:val="hybridMultilevel"/>
    <w:tmpl w:val="6D06E7C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0" w15:restartNumberingAfterBreak="0">
    <w:nsid w:val="6FE43CE4"/>
    <w:multiLevelType w:val="hybridMultilevel"/>
    <w:tmpl w:val="58C61AC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1" w15:restartNumberingAfterBreak="0">
    <w:nsid w:val="75702D7F"/>
    <w:multiLevelType w:val="hybridMultilevel"/>
    <w:tmpl w:val="4C642B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F484BDF"/>
    <w:multiLevelType w:val="hybridMultilevel"/>
    <w:tmpl w:val="D13A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16"/>
  </w:num>
  <w:num w:numId="4">
    <w:abstractNumId w:val="30"/>
  </w:num>
  <w:num w:numId="5">
    <w:abstractNumId w:val="29"/>
  </w:num>
  <w:num w:numId="6">
    <w:abstractNumId w:val="11"/>
  </w:num>
  <w:num w:numId="7">
    <w:abstractNumId w:val="32"/>
  </w:num>
  <w:num w:numId="8">
    <w:abstractNumId w:val="24"/>
  </w:num>
  <w:num w:numId="9">
    <w:abstractNumId w:val="26"/>
  </w:num>
  <w:num w:numId="10">
    <w:abstractNumId w:val="2"/>
  </w:num>
  <w:num w:numId="11">
    <w:abstractNumId w:val="31"/>
  </w:num>
  <w:num w:numId="12">
    <w:abstractNumId w:val="8"/>
  </w:num>
  <w:num w:numId="13">
    <w:abstractNumId w:val="15"/>
  </w:num>
  <w:num w:numId="14">
    <w:abstractNumId w:val="9"/>
  </w:num>
  <w:num w:numId="15">
    <w:abstractNumId w:val="17"/>
  </w:num>
  <w:num w:numId="16">
    <w:abstractNumId w:val="10"/>
  </w:num>
  <w:num w:numId="17">
    <w:abstractNumId w:val="27"/>
  </w:num>
  <w:num w:numId="18">
    <w:abstractNumId w:val="3"/>
  </w:num>
  <w:num w:numId="19">
    <w:abstractNumId w:val="4"/>
  </w:num>
  <w:num w:numId="20">
    <w:abstractNumId w:val="5"/>
  </w:num>
  <w:num w:numId="21">
    <w:abstractNumId w:val="22"/>
  </w:num>
  <w:num w:numId="22">
    <w:abstractNumId w:val="14"/>
  </w:num>
  <w:num w:numId="23">
    <w:abstractNumId w:val="21"/>
  </w:num>
  <w:num w:numId="24">
    <w:abstractNumId w:val="18"/>
  </w:num>
  <w:num w:numId="25">
    <w:abstractNumId w:val="0"/>
  </w:num>
  <w:num w:numId="26">
    <w:abstractNumId w:val="23"/>
  </w:num>
  <w:num w:numId="27">
    <w:abstractNumId w:val="1"/>
  </w:num>
  <w:num w:numId="28">
    <w:abstractNumId w:val="7"/>
  </w:num>
  <w:num w:numId="29">
    <w:abstractNumId w:val="12"/>
  </w:num>
  <w:num w:numId="30">
    <w:abstractNumId w:val="6"/>
  </w:num>
  <w:num w:numId="31">
    <w:abstractNumId w:val="13"/>
  </w:num>
  <w:num w:numId="32">
    <w:abstractNumId w:val="2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EA"/>
    <w:rsid w:val="000066F9"/>
    <w:rsid w:val="00086D57"/>
    <w:rsid w:val="00093E70"/>
    <w:rsid w:val="00097DDC"/>
    <w:rsid w:val="000A4252"/>
    <w:rsid w:val="000D4BA8"/>
    <w:rsid w:val="001023EF"/>
    <w:rsid w:val="0011082F"/>
    <w:rsid w:val="0014004C"/>
    <w:rsid w:val="00151778"/>
    <w:rsid w:val="001518AC"/>
    <w:rsid w:val="001626F3"/>
    <w:rsid w:val="00164CE8"/>
    <w:rsid w:val="00183D9B"/>
    <w:rsid w:val="00186692"/>
    <w:rsid w:val="001A0811"/>
    <w:rsid w:val="001A568B"/>
    <w:rsid w:val="001E1FD2"/>
    <w:rsid w:val="00270CC1"/>
    <w:rsid w:val="002743B9"/>
    <w:rsid w:val="002A08D0"/>
    <w:rsid w:val="002B364A"/>
    <w:rsid w:val="002F49AD"/>
    <w:rsid w:val="002F4B23"/>
    <w:rsid w:val="00315DE0"/>
    <w:rsid w:val="00333789"/>
    <w:rsid w:val="00344355"/>
    <w:rsid w:val="003C0EFF"/>
    <w:rsid w:val="003D138C"/>
    <w:rsid w:val="003E7741"/>
    <w:rsid w:val="003F46FF"/>
    <w:rsid w:val="004107F5"/>
    <w:rsid w:val="00436A56"/>
    <w:rsid w:val="00442566"/>
    <w:rsid w:val="00442D85"/>
    <w:rsid w:val="00456C5F"/>
    <w:rsid w:val="004B3B85"/>
    <w:rsid w:val="004E3DEE"/>
    <w:rsid w:val="004F578C"/>
    <w:rsid w:val="0050066B"/>
    <w:rsid w:val="00504AAF"/>
    <w:rsid w:val="005118C0"/>
    <w:rsid w:val="00551D25"/>
    <w:rsid w:val="00576B71"/>
    <w:rsid w:val="00583359"/>
    <w:rsid w:val="005A478E"/>
    <w:rsid w:val="005A4FF0"/>
    <w:rsid w:val="005B65D2"/>
    <w:rsid w:val="005D4D4E"/>
    <w:rsid w:val="005F1F4F"/>
    <w:rsid w:val="0060316E"/>
    <w:rsid w:val="006113C8"/>
    <w:rsid w:val="00612A07"/>
    <w:rsid w:val="00634CE9"/>
    <w:rsid w:val="00653A98"/>
    <w:rsid w:val="0066549E"/>
    <w:rsid w:val="006721C8"/>
    <w:rsid w:val="006851B2"/>
    <w:rsid w:val="00691E9B"/>
    <w:rsid w:val="006D5072"/>
    <w:rsid w:val="006F4766"/>
    <w:rsid w:val="007604F6"/>
    <w:rsid w:val="0076481F"/>
    <w:rsid w:val="00776E67"/>
    <w:rsid w:val="00784F66"/>
    <w:rsid w:val="007A7E42"/>
    <w:rsid w:val="007B4C4B"/>
    <w:rsid w:val="007C72C2"/>
    <w:rsid w:val="007D3C55"/>
    <w:rsid w:val="007E1F44"/>
    <w:rsid w:val="007E4FC7"/>
    <w:rsid w:val="007E7018"/>
    <w:rsid w:val="00803902"/>
    <w:rsid w:val="008055C2"/>
    <w:rsid w:val="008402F2"/>
    <w:rsid w:val="00856345"/>
    <w:rsid w:val="0086075F"/>
    <w:rsid w:val="008613CD"/>
    <w:rsid w:val="008700CE"/>
    <w:rsid w:val="0087278E"/>
    <w:rsid w:val="00872FD2"/>
    <w:rsid w:val="008763A7"/>
    <w:rsid w:val="0088373C"/>
    <w:rsid w:val="008E5B54"/>
    <w:rsid w:val="008F3693"/>
    <w:rsid w:val="0091592E"/>
    <w:rsid w:val="00925C0C"/>
    <w:rsid w:val="00932A02"/>
    <w:rsid w:val="00953C02"/>
    <w:rsid w:val="0095501D"/>
    <w:rsid w:val="009555EA"/>
    <w:rsid w:val="00956C3F"/>
    <w:rsid w:val="009666B7"/>
    <w:rsid w:val="009B3226"/>
    <w:rsid w:val="009B77CA"/>
    <w:rsid w:val="009F6757"/>
    <w:rsid w:val="00A05425"/>
    <w:rsid w:val="00A14E1A"/>
    <w:rsid w:val="00A208F2"/>
    <w:rsid w:val="00A51EAC"/>
    <w:rsid w:val="00A52577"/>
    <w:rsid w:val="00A614A7"/>
    <w:rsid w:val="00AB541F"/>
    <w:rsid w:val="00AC65B7"/>
    <w:rsid w:val="00B165A1"/>
    <w:rsid w:val="00B46100"/>
    <w:rsid w:val="00B91BE0"/>
    <w:rsid w:val="00BA55FC"/>
    <w:rsid w:val="00BA695C"/>
    <w:rsid w:val="00BB10F4"/>
    <w:rsid w:val="00BB7D7A"/>
    <w:rsid w:val="00BD7578"/>
    <w:rsid w:val="00BF67D4"/>
    <w:rsid w:val="00C033DB"/>
    <w:rsid w:val="00C23AB6"/>
    <w:rsid w:val="00C25A45"/>
    <w:rsid w:val="00C67742"/>
    <w:rsid w:val="00C924DE"/>
    <w:rsid w:val="00C94AD7"/>
    <w:rsid w:val="00CA459C"/>
    <w:rsid w:val="00CE24FE"/>
    <w:rsid w:val="00CF31FD"/>
    <w:rsid w:val="00CF73F5"/>
    <w:rsid w:val="00D25243"/>
    <w:rsid w:val="00D252A2"/>
    <w:rsid w:val="00D2572E"/>
    <w:rsid w:val="00D42FF0"/>
    <w:rsid w:val="00D433DB"/>
    <w:rsid w:val="00D47C0C"/>
    <w:rsid w:val="00D633B3"/>
    <w:rsid w:val="00D77EFC"/>
    <w:rsid w:val="00D85A6A"/>
    <w:rsid w:val="00D961ED"/>
    <w:rsid w:val="00DC790E"/>
    <w:rsid w:val="00DD183E"/>
    <w:rsid w:val="00E45FB4"/>
    <w:rsid w:val="00E71422"/>
    <w:rsid w:val="00E90D6C"/>
    <w:rsid w:val="00E972D3"/>
    <w:rsid w:val="00EC358B"/>
    <w:rsid w:val="00F55129"/>
    <w:rsid w:val="00F83A18"/>
    <w:rsid w:val="00F91747"/>
    <w:rsid w:val="00F9346E"/>
    <w:rsid w:val="00FC0C01"/>
    <w:rsid w:val="00FC1C03"/>
    <w:rsid w:val="00FD342E"/>
    <w:rsid w:val="00FD3859"/>
    <w:rsid w:val="00FF1FFE"/>
    <w:rsid w:val="00FF7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DBF09"/>
  <w15:docId w15:val="{D0C31D1F-BE63-4B19-B314-D5861252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D25"/>
    <w:rPr>
      <w:rFonts w:ascii="Gill Sans MT" w:hAnsi="Gill Sans MT"/>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555EA"/>
    <w:rPr>
      <w:rFonts w:ascii="Tahoma" w:hAnsi="Tahoma" w:cs="Tahoma"/>
      <w:sz w:val="16"/>
      <w:szCs w:val="16"/>
    </w:rPr>
  </w:style>
  <w:style w:type="character" w:customStyle="1" w:styleId="BalloonTextChar">
    <w:name w:val="Balloon Text Char"/>
    <w:basedOn w:val="DefaultParagraphFont"/>
    <w:link w:val="BalloonText"/>
    <w:rsid w:val="009555EA"/>
    <w:rPr>
      <w:rFonts w:ascii="Tahoma" w:hAnsi="Tahoma" w:cs="Tahoma"/>
      <w:sz w:val="16"/>
      <w:szCs w:val="16"/>
      <w:lang w:eastAsia="en-US"/>
    </w:rPr>
  </w:style>
  <w:style w:type="paragraph" w:styleId="ListParagraph">
    <w:name w:val="List Paragraph"/>
    <w:basedOn w:val="Normal"/>
    <w:uiPriority w:val="34"/>
    <w:qFormat/>
    <w:rsid w:val="00932A02"/>
    <w:pPr>
      <w:ind w:left="720"/>
      <w:contextualSpacing/>
    </w:pPr>
  </w:style>
  <w:style w:type="character" w:styleId="Hyperlink">
    <w:name w:val="Hyperlink"/>
    <w:basedOn w:val="DefaultParagraphFont"/>
    <w:rsid w:val="004107F5"/>
    <w:rPr>
      <w:color w:val="0000FF" w:themeColor="hyperlink"/>
      <w:u w:val="single"/>
    </w:rPr>
  </w:style>
  <w:style w:type="table" w:styleId="TableGrid">
    <w:name w:val="Table Grid"/>
    <w:basedOn w:val="TableNormal"/>
    <w:rsid w:val="007E7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02850">
      <w:bodyDiv w:val="1"/>
      <w:marLeft w:val="0"/>
      <w:marRight w:val="0"/>
      <w:marTop w:val="0"/>
      <w:marBottom w:val="0"/>
      <w:divBdr>
        <w:top w:val="none" w:sz="0" w:space="0" w:color="auto"/>
        <w:left w:val="none" w:sz="0" w:space="0" w:color="auto"/>
        <w:bottom w:val="none" w:sz="0" w:space="0" w:color="auto"/>
        <w:right w:val="none" w:sz="0" w:space="0" w:color="auto"/>
      </w:divBdr>
    </w:div>
    <w:div w:id="108838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750E5-5C33-45F1-9945-315DD1CE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Madeley, Jono (LIFELONG LEARNING)</dc:creator>
  <cp:lastModifiedBy>Madeley, Jono</cp:lastModifiedBy>
  <cp:revision>3</cp:revision>
  <cp:lastPrinted>2017-01-17T09:53:00Z</cp:lastPrinted>
  <dcterms:created xsi:type="dcterms:W3CDTF">2019-01-07T12:35:00Z</dcterms:created>
  <dcterms:modified xsi:type="dcterms:W3CDTF">2019-01-09T14:40:00Z</dcterms:modified>
</cp:coreProperties>
</file>